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C51" w14:textId="77777777" w:rsidR="00021000" w:rsidRPr="00C472EE" w:rsidRDefault="00021000" w:rsidP="00021000">
      <w:pPr>
        <w:tabs>
          <w:tab w:val="num" w:pos="426"/>
        </w:tabs>
        <w:spacing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bCs/>
        </w:rPr>
        <w:t xml:space="preserve">На </w:t>
      </w:r>
      <w:proofErr w:type="spellStart"/>
      <w:r w:rsidRPr="00C472EE">
        <w:rPr>
          <w:rFonts w:ascii="Times New Roman" w:hAnsi="Times New Roman"/>
          <w:b/>
          <w:bCs/>
        </w:rPr>
        <w:t>автоупрощенке</w:t>
      </w:r>
      <w:proofErr w:type="spellEnd"/>
      <w:r w:rsidRPr="00C472EE">
        <w:rPr>
          <w:rFonts w:ascii="Times New Roman" w:hAnsi="Times New Roman"/>
          <w:b/>
          <w:bCs/>
        </w:rPr>
        <w:t xml:space="preserve"> придется платить больше страховых взносов</w:t>
      </w:r>
    </w:p>
    <w:p w14:paraId="3CF47452" w14:textId="77777777" w:rsidR="00021000" w:rsidRPr="00064E17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Компании и предприниматели на АУСН будут платить в 2026 году на 8 процентов больше взносов на травматизм. Это предусматривает новый проект постановления Правительства.</w:t>
      </w:r>
    </w:p>
    <w:p w14:paraId="091F3FEA" w14:textId="77777777" w:rsidR="00021000" w:rsidRPr="00064E17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Сейчас фиксированные взносы на автоматизированной упрощенке составляют 2750 руб. в год (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постановление Правительства от 14.11.2024 № 1547</w:t>
        </w:r>
      </w:hyperlink>
      <w:r w:rsidRPr="00064E17">
        <w:rPr>
          <w:rFonts w:ascii="Times New Roman" w:hAnsi="Times New Roman"/>
        </w:rPr>
        <w:t>). В 2026 году сумма вырастет до 2970 руб., скидки и надбавки к тарифу на АУСН фонд не устанавливает.</w:t>
      </w:r>
    </w:p>
    <w:p w14:paraId="0EE3AA7C" w14:textId="77777777" w:rsidR="00021000" w:rsidRPr="00064E17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Взносы на АУСН надо платить ежемесячно по 1/12 фиксированной суммы, в 2026 году — 247,5 руб. в месяц (п. </w:t>
      </w:r>
      <w:hyperlink r:id="rId5" w:anchor="XA00M9C2NA" w:tgtFrame="_blank" w:history="1">
        <w:r w:rsidRPr="00064E17">
          <w:rPr>
            <w:rStyle w:val="ac"/>
            <w:rFonts w:ascii="Times New Roman" w:hAnsi="Times New Roman"/>
          </w:rPr>
          <w:t>4</w:t>
        </w:r>
      </w:hyperlink>
      <w:r w:rsidRPr="00064E17">
        <w:rPr>
          <w:rFonts w:ascii="Times New Roman" w:hAnsi="Times New Roman"/>
        </w:rPr>
        <w:t>, </w:t>
      </w:r>
      <w:hyperlink r:id="rId6" w:anchor="ZAP1PHQ3E9" w:tgtFrame="_blank" w:history="1">
        <w:r w:rsidRPr="00064E17">
          <w:rPr>
            <w:rStyle w:val="ac"/>
            <w:rFonts w:ascii="Times New Roman" w:hAnsi="Times New Roman"/>
          </w:rPr>
          <w:t>4.1</w:t>
        </w:r>
      </w:hyperlink>
      <w:r w:rsidRPr="00064E17">
        <w:rPr>
          <w:rFonts w:ascii="Times New Roman" w:hAnsi="Times New Roman"/>
        </w:rPr>
        <w:t> ст. 22 Федерального закона от 24.07.1998 № 125-ФЗ). При этом обычные взносы в налоговую отчислять не нужно: для авто-УСН по ним действует нулевая ставка (</w:t>
      </w:r>
      <w:hyperlink r:id="rId7" w:anchor="ZA00M682MM" w:tgtFrame="_blank" w:history="1">
        <w:r w:rsidRPr="00064E17">
          <w:rPr>
            <w:rStyle w:val="ac"/>
            <w:rFonts w:ascii="Times New Roman" w:hAnsi="Times New Roman"/>
          </w:rPr>
          <w:t>ст. 18 Федерального закона от 25.02.2022 № 17-ФЗ</w:t>
        </w:r>
      </w:hyperlink>
      <w:r w:rsidRPr="00064E17">
        <w:rPr>
          <w:rFonts w:ascii="Times New Roman" w:hAnsi="Times New Roman"/>
        </w:rPr>
        <w:t>).</w:t>
      </w:r>
    </w:p>
    <w:p w14:paraId="4F100C8C" w14:textId="77777777" w:rsidR="00021000" w:rsidRPr="00064E17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Источник: </w:t>
      </w:r>
      <w:r w:rsidRPr="00064E17">
        <w:rPr>
          <w:rFonts w:ascii="Times New Roman" w:hAnsi="Times New Roman"/>
        </w:rPr>
        <w:t>проект постановления Правительства № 161085→regulation.gov.ru</w:t>
      </w:r>
    </w:p>
    <w:p w14:paraId="35BE24DC" w14:textId="77777777" w:rsidR="00021000" w:rsidRPr="005A6792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A98E922" w14:textId="77777777" w:rsidR="00021000" w:rsidRPr="00064E17" w:rsidRDefault="00021000" w:rsidP="00021000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373495B1" w14:textId="77777777" w:rsidR="00021000" w:rsidRPr="005A6792" w:rsidRDefault="00021000" w:rsidP="00021000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043B99A" w:rsidR="00B04A91" w:rsidRPr="00021000" w:rsidRDefault="00B04A91" w:rsidP="00021000"/>
    <w:sectPr w:rsidR="00B04A91" w:rsidRPr="00021000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1B781B"/>
    <w:rsid w:val="00215E42"/>
    <w:rsid w:val="00473343"/>
    <w:rsid w:val="005535F1"/>
    <w:rsid w:val="00597536"/>
    <w:rsid w:val="007031DF"/>
    <w:rsid w:val="009A4717"/>
    <w:rsid w:val="009E2159"/>
    <w:rsid w:val="00B04A91"/>
    <w:rsid w:val="00B96F57"/>
    <w:rsid w:val="00CB1E97"/>
    <w:rsid w:val="00CD0465"/>
    <w:rsid w:val="00D34DC6"/>
    <w:rsid w:val="00D66071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728267091&amp;anchor=ZA00M682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13539&amp;anchor=ZAP1PHQ3E9" TargetMode="External"/><Relationship Id="rId5" Type="http://schemas.openxmlformats.org/officeDocument/2006/relationships/hyperlink" Target="https://e.glavbukh.ru/npd-doc?npmid=99&amp;npid=901713539&amp;anchor=XA00M9C2NA" TargetMode="External"/><Relationship Id="rId4" Type="http://schemas.openxmlformats.org/officeDocument/2006/relationships/hyperlink" Target="https://e.glavbukh.ru/npd-doc?npmid=99&amp;npid=13102324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2025-11-07T10:54:00Z</dcterms:created>
  <dcterms:modified xsi:type="dcterms:W3CDTF">2025-11-07T10:54:00Z</dcterms:modified>
</cp:coreProperties>
</file>